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</w:p>
    <w:p>
      <w:pPr>
        <w:wordWrap w:val="0"/>
        <w:jc w:val="right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  <w:t>怀集县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eastAsia="zh-CN"/>
        </w:rPr>
        <w:t>公共服务项目用地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基准地价成果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一、评估范围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怀集县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公共管理与公共服务项目用地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基准地价评估范围与现行基准地价成果覆盖范围一致，主要包括怀集县县城规划中规定的县城规划区建设用地控制范围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约270.15平方公里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区域）和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冷坑镇、梁村镇、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闸岗镇、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岗坪镇、大岗镇、中洲镇、马宁镇、诗洞镇、永固镇、凤岗镇、坳仔镇、桥头镇、连麦镇、洽水镇、甘洒镇、蓝钟镇、汶朗镇、下帅壮族瑶族乡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个乡镇的建设用地控制范围。评估对象为《土地利用现状分类》（GB/T21010-2017）中定义的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公共管理与公共服务用地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，包括机关团体用地、新闻出版用地、教育用地、科研用地、医疗卫生用地、社会福利用地、文化设施用地、体育用地、公用设施用地、公园与绿地共10个二级类。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基准地价涵义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土地利用总体规划确定的城镇可建设用地范围内，对平均开发利用条件下，不同级别或不同均质地域的建设用地，按照商服、住宅、工业等用途分别评估，并由政府确定的，某一估价期日法定最高使用年期土地权利的区域平均价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为加强土地市场建设，充分发挥基准地价的作用，确定本次怀集县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公共管理与公共服务用地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基准地价的涵义如下：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、本次基准地价的价格基准日为：2018年9月1日。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、土地开发程度：与评估范围内商业、住宅用地开发程度一致，本次怀集县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公共管理与公共服务用地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开发程度定为“五通一平”（宗地红线外供水、排水、通电、通路、通信，宗地红线内土地平整）。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、使用年限。土地使用年限为土地法定最高出让年限，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公共管理与公共服务用地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0年；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、平均容积率。根据怀集县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公共管理与公共服务用地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的现状及实地调查的情况，并参考《怀集县城市总体规划》的相关编制成果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及《怀集县城镇基准地价更新成果》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，设定本次基准地价测算的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公共管理与公共服务用地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平均容积率为1.0。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、本次基准地价采用地面地价。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三、怀集县公共管理与公共服务用地基准地价成果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jc w:val="center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表</w:t>
      </w:r>
      <w:r>
        <w:rPr>
          <w:rFonts w:hint="eastAsia"/>
          <w:b w:val="0"/>
          <w:bCs/>
          <w:sz w:val="28"/>
          <w:szCs w:val="28"/>
          <w:lang w:val="en-US" w:eastAsia="zh-CN"/>
        </w:rPr>
        <w:t>1:怀集县</w:t>
      </w:r>
      <w:r>
        <w:rPr>
          <w:rFonts w:hint="eastAsia"/>
          <w:b w:val="0"/>
          <w:bCs/>
          <w:sz w:val="28"/>
          <w:szCs w:val="28"/>
          <w:lang w:eastAsia="zh-CN"/>
        </w:rPr>
        <w:t>公共管理与公共服务用地</w:t>
      </w:r>
      <w:r>
        <w:rPr>
          <w:b w:val="0"/>
          <w:bCs/>
          <w:sz w:val="28"/>
          <w:szCs w:val="28"/>
        </w:rPr>
        <w:t>级别基准地价表</w:t>
      </w:r>
    </w:p>
    <w:tbl>
      <w:tblPr>
        <w:tblStyle w:val="7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968"/>
        <w:gridCol w:w="5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级别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地面地价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（元/平方米）</w:t>
            </w:r>
          </w:p>
        </w:tc>
        <w:tc>
          <w:tcPr>
            <w:tcW w:w="5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级别范围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I级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1100</w:t>
            </w:r>
          </w:p>
        </w:tc>
        <w:tc>
          <w:tcPr>
            <w:tcW w:w="5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北至滨江北路，南至迎宾大道、塔山大道，西至蕉坪路、环山南路，东至文昌南路以东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II级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960</w:t>
            </w:r>
          </w:p>
        </w:tc>
        <w:tc>
          <w:tcPr>
            <w:tcW w:w="5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北至燕岩大道，南至站前路、塔山西路，西至环山南路，东至金龙三路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III级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800</w:t>
            </w:r>
          </w:p>
        </w:tc>
        <w:tc>
          <w:tcPr>
            <w:tcW w:w="5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燕岩北路、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文昌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北路、燕岩大道、环山北路围成的区域；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265省道与贵广铁路中间围成的区域；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塔山西路、横洞东路、贵广铁路围成的区域；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文昌南路、塔山大道、龙湾路、349省道、天湖东路围成的区域。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IV级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650</w:t>
            </w:r>
          </w:p>
        </w:tc>
        <w:tc>
          <w:tcPr>
            <w:tcW w:w="5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在评估范围内，除I、II、III级以外的区域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rPr>
          <w:rFonts w:hint="eastAsia" w:eastAsia="宋体"/>
          <w:sz w:val="24"/>
          <w:szCs w:val="24"/>
          <w:lang w:eastAsia="zh-CN"/>
        </w:rPr>
        <w:sectPr>
          <w:footerReference r:id="rId3" w:type="default"/>
          <w:pgSz w:w="11906" w:h="16838"/>
          <w:pgMar w:top="1984" w:right="1587" w:bottom="1247" w:left="1587" w:header="851" w:footer="992" w:gutter="0"/>
          <w:pgNumType w:start="1"/>
          <w:cols w:space="0" w:num="1"/>
          <w:rtlGutter w:val="0"/>
          <w:docGrid w:type="lines" w:linePitch="312" w:charSpace="0"/>
        </w:sectPr>
      </w:pPr>
      <w:r>
        <w:rPr>
          <w:rFonts w:ascii="宋体" w:hAnsi="宋体"/>
          <w:color w:val="000000"/>
          <w:sz w:val="24"/>
        </w:rPr>
        <w:t>级别范围详见怀集县县城</w:t>
      </w:r>
      <w:r>
        <w:rPr>
          <w:rFonts w:hint="eastAsia" w:ascii="宋体" w:hAnsi="宋体"/>
          <w:color w:val="000000"/>
          <w:sz w:val="24"/>
        </w:rPr>
        <w:t>规划区</w:t>
      </w:r>
      <w:r>
        <w:rPr>
          <w:rFonts w:hint="eastAsia" w:ascii="宋体" w:hAnsi="宋体"/>
          <w:color w:val="000000"/>
          <w:sz w:val="24"/>
          <w:lang w:eastAsia="zh-CN"/>
        </w:rPr>
        <w:t>公共管理与公共服务用地</w:t>
      </w:r>
      <w:r>
        <w:rPr>
          <w:rFonts w:ascii="宋体" w:hAnsi="宋体"/>
          <w:color w:val="000000"/>
          <w:sz w:val="24"/>
        </w:rPr>
        <w:t>级别</w:t>
      </w:r>
      <w:r>
        <w:rPr>
          <w:rFonts w:hint="eastAsia" w:ascii="宋体" w:hAnsi="宋体"/>
          <w:color w:val="000000"/>
          <w:sz w:val="24"/>
        </w:rPr>
        <w:t>图</w:t>
      </w:r>
      <w:r>
        <w:rPr>
          <w:rFonts w:hint="eastAsia" w:ascii="宋体" w:hAnsi="宋体"/>
          <w:color w:val="000000"/>
          <w:sz w:val="24"/>
          <w:lang w:eastAsia="zh-CN"/>
        </w:rPr>
        <w:t>，如表与图不一致时，以图为准。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表2 :</w:t>
      </w:r>
      <w:r>
        <w:rPr>
          <w:b w:val="0"/>
          <w:bCs/>
          <w:sz w:val="28"/>
          <w:szCs w:val="28"/>
        </w:rPr>
        <w:t>怀集县各镇</w:t>
      </w:r>
      <w:r>
        <w:rPr>
          <w:rFonts w:hint="eastAsia"/>
          <w:b w:val="0"/>
          <w:bCs/>
          <w:sz w:val="28"/>
          <w:szCs w:val="28"/>
          <w:lang w:eastAsia="zh-CN"/>
        </w:rPr>
        <w:t>公共管理与公共服务用地</w:t>
      </w:r>
      <w:r>
        <w:rPr>
          <w:b w:val="0"/>
          <w:bCs/>
          <w:sz w:val="28"/>
          <w:szCs w:val="28"/>
        </w:rPr>
        <w:t>基准地价</w:t>
      </w:r>
      <w:r>
        <w:rPr>
          <w:rFonts w:hint="eastAsia"/>
          <w:b w:val="0"/>
          <w:bCs/>
          <w:sz w:val="28"/>
          <w:szCs w:val="28"/>
          <w:lang w:val="en-US" w:eastAsia="zh-CN"/>
        </w:rPr>
        <w:t>表</w:t>
      </w:r>
    </w:p>
    <w:tbl>
      <w:tblPr>
        <w:tblStyle w:val="7"/>
        <w:tblW w:w="846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5"/>
        <w:gridCol w:w="3681"/>
        <w:gridCol w:w="1020"/>
        <w:gridCol w:w="275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乡镇类别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镇名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级别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 w:bidi="ar"/>
              </w:rPr>
              <w:t>公共管理与公共服务用地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地面地价</w:t>
            </w:r>
            <w:r>
              <w:rPr>
                <w:rStyle w:val="10"/>
                <w:sz w:val="24"/>
                <w:szCs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（元</w:t>
            </w:r>
            <w:r>
              <w:rPr>
                <w:rStyle w:val="10"/>
                <w:sz w:val="24"/>
                <w:szCs w:val="24"/>
                <w:lang w:bidi="ar"/>
              </w:rPr>
              <w:t>/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平方米）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一类乡镇</w:t>
            </w:r>
          </w:p>
        </w:tc>
        <w:tc>
          <w:tcPr>
            <w:tcW w:w="36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冷坑镇、梁村镇、岗坪镇、大岗镇、中洲镇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650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5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二类乡镇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马宁镇、诗洞镇、永固镇、凤岗镇、坳仔镇、桥头镇、连麦镇、洽水镇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三类乡镇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甘洒镇、蓝钟镇、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闸岗镇、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汶朗镇、下帅乡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550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 xml:space="preserve">表3 </w:t>
      </w:r>
      <w:r>
        <w:rPr>
          <w:rFonts w:hint="eastAsia" w:cs="Times New Roman"/>
          <w:b w:val="0"/>
          <w:bCs/>
          <w:sz w:val="28"/>
          <w:szCs w:val="28"/>
          <w:lang w:val="en-US" w:eastAsia="zh-CN"/>
        </w:rPr>
        <w:t>:</w:t>
      </w:r>
      <w:r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>怀集县公共管理与公共服务用地类型修正系数表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用地类型</w:t>
            </w:r>
          </w:p>
        </w:tc>
        <w:tc>
          <w:tcPr>
            <w:tcW w:w="426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修正系数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426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机关团体用地、社会福利用地、公用设施用地、公园与绿地</w:t>
            </w:r>
          </w:p>
        </w:tc>
        <w:tc>
          <w:tcPr>
            <w:tcW w:w="426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426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新闻出版用地、教育用地、科研用地、文化设施用地、体育用地</w:t>
            </w:r>
          </w:p>
        </w:tc>
        <w:tc>
          <w:tcPr>
            <w:tcW w:w="426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26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医疗卫生用地</w:t>
            </w:r>
          </w:p>
        </w:tc>
        <w:tc>
          <w:tcPr>
            <w:tcW w:w="426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怀集县公共管理与公共服务用地基准地价级别图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rPr>
          <w:rStyle w:val="9"/>
          <w:rFonts w:hint="eastAsia" w:ascii="黑体" w:hAnsi="黑体" w:eastAsia="黑体" w:cs="黑体"/>
          <w:b w:val="0"/>
          <w:bCs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7709535"/>
            <wp:effectExtent l="0" t="0" r="8255" b="5715"/>
            <wp:docPr id="1" name="图片 1" descr="3公共服务用地基准地价级别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公共服务用地基准地价级别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70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0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hpgkvTAAAABQEAAA8AAAAAAAAAAQAgAAAAIgAAAGRycy9kb3ducmV2LnhtbFBLAQIUABQAAAAI&#10;AIdO4kAX6+72uQEAAFgDAAAOAAAAAAAAAAEAIAAAACIBAABkcnMvZTJvRG9jLnhtbFBLBQYAAAAA&#10;BgAGAFkBAABN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3FC3BB"/>
    <w:multiLevelType w:val="singleLevel"/>
    <w:tmpl w:val="B03FC3B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CA27A7E"/>
    <w:multiLevelType w:val="singleLevel"/>
    <w:tmpl w:val="CCA27A7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C2581"/>
    <w:rsid w:val="05D63EB2"/>
    <w:rsid w:val="089B05C2"/>
    <w:rsid w:val="0DC64F22"/>
    <w:rsid w:val="10B17F56"/>
    <w:rsid w:val="11C43B20"/>
    <w:rsid w:val="139B1889"/>
    <w:rsid w:val="155F6DFB"/>
    <w:rsid w:val="16AB2B99"/>
    <w:rsid w:val="17DE2026"/>
    <w:rsid w:val="17E63DDE"/>
    <w:rsid w:val="1D322BA6"/>
    <w:rsid w:val="1F7877FF"/>
    <w:rsid w:val="205D2AF6"/>
    <w:rsid w:val="26400A7A"/>
    <w:rsid w:val="26505D26"/>
    <w:rsid w:val="2CD95BFB"/>
    <w:rsid w:val="2FDD361C"/>
    <w:rsid w:val="32932BF7"/>
    <w:rsid w:val="34D47CF7"/>
    <w:rsid w:val="39EC2581"/>
    <w:rsid w:val="3B8F215A"/>
    <w:rsid w:val="41E6199E"/>
    <w:rsid w:val="430E7601"/>
    <w:rsid w:val="445E4184"/>
    <w:rsid w:val="47AA74AD"/>
    <w:rsid w:val="4926205E"/>
    <w:rsid w:val="4CFE46C7"/>
    <w:rsid w:val="4FA67DF9"/>
    <w:rsid w:val="4FD82786"/>
    <w:rsid w:val="50005731"/>
    <w:rsid w:val="59131E94"/>
    <w:rsid w:val="5D0B2FAF"/>
    <w:rsid w:val="66F14CB6"/>
    <w:rsid w:val="69470ADD"/>
    <w:rsid w:val="696C31D8"/>
    <w:rsid w:val="6ED453C4"/>
    <w:rsid w:val="71DC6144"/>
    <w:rsid w:val="7D0813BC"/>
    <w:rsid w:val="7DFD2C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楷体_GB2312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360" w:lineRule="auto"/>
      <w:outlineLvl w:val="2"/>
    </w:pPr>
    <w:rPr>
      <w:rFonts w:ascii="Times New Roman" w:hAnsi="Times New Roman" w:eastAsia="楷体_GB2312"/>
      <w:b/>
      <w:bCs/>
      <w:sz w:val="28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仿宋_GB2312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qFormat/>
    <w:uiPriority w:val="0"/>
    <w:rPr>
      <w:b/>
    </w:rPr>
  </w:style>
  <w:style w:type="character" w:customStyle="1" w:styleId="10">
    <w:name w:val="font4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1">
    <w:name w:val="表头"/>
    <w:basedOn w:val="4"/>
    <w:qFormat/>
    <w:uiPriority w:val="0"/>
    <w:pPr>
      <w:adjustRightInd w:val="0"/>
      <w:spacing w:after="0" w:line="400" w:lineRule="exact"/>
      <w:ind w:left="0" w:leftChars="0"/>
      <w:jc w:val="center"/>
    </w:pPr>
    <w:rPr>
      <w:rFonts w:ascii="宋体" w:hAnsi="宋体" w:eastAsia="宋体"/>
      <w:b/>
      <w:kern w:val="0"/>
      <w:sz w:val="24"/>
      <w:szCs w:val="20"/>
      <w:lang w:val="zh-CN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3">
    <w:name w:val="样式8"/>
    <w:qFormat/>
    <w:uiPriority w:val="0"/>
    <w:pPr>
      <w:ind w:right="36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县国土局</Company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2019-05-13T08:29:00Z</dcterms:created>
  <dc:creator>gsn</dc:creator>
  <cp:lastModifiedBy>Administrator</cp:lastModifiedBy>
  <cp:lastPrinted>2019-09-18T03:40:00Z</cp:lastPrinted>
  <dcterms:modified xsi:type="dcterms:W3CDTF">2019-09-24T01:10:52Z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